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Erweiterung und Sanierung der Karl-Brauckmann-Schule: Fliesen- und Plattenarbeiten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RV/ZV 26-078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Sanierung und Erweiterung der KBS - Bauteil A - Schwimmbad - Sporthalle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